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Midsize golf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Cow leather golf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Iron grip with good quality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Different color available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In time delivery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drawing>
          <wp:inline distT="0" distB="0" distL="114300" distR="114300">
            <wp:extent cx="5273040" cy="5374640"/>
            <wp:effectExtent l="0" t="0" r="381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37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1F0F6EA7"/>
    <w:rsid w:val="24E9702B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2017-03-10T10:39:19Z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